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Default="00900B74">
            <w:r>
              <w:t>Internationales Ticketing</w:t>
            </w:r>
          </w:p>
        </w:tc>
        <w:tc>
          <w:tcPr>
            <w:tcW w:w="6804" w:type="dxa"/>
          </w:tcPr>
          <w:p w:rsidR="007507B2" w:rsidRDefault="007507B2">
            <w:r>
              <w:t>Prio:</w:t>
            </w:r>
          </w:p>
          <w:p w:rsidR="007507B2" w:rsidRDefault="007507B2"/>
          <w:p w:rsidR="007507B2" w:rsidRDefault="007507B2"/>
        </w:tc>
      </w:tr>
      <w:tr w:rsidR="007507B2" w:rsidRPr="00900B74"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1E1526" w:rsidRDefault="00900B74">
            <w:pPr>
              <w:rPr>
                <w:lang w:val="de-CH"/>
              </w:rPr>
            </w:pPr>
            <w:r>
              <w:rPr>
                <w:lang w:val="de-CH"/>
              </w:rPr>
              <w:t>Vor allem der Zugang zum öV ist kompliziert, insbesondere in fremden Ländern. Aber auch die Kombination mit anderen Verkehrsträgern macht Schwierigkeiten: welche Möglichkeiten gibt es? Wie kann man buchen? Wie zuverlässig sind die Verkehrsmittel?</w:t>
            </w:r>
          </w:p>
        </w:tc>
      </w:tr>
      <w:tr w:rsidR="007507B2" w:rsidRPr="00900B74" w:rsidTr="001E1526">
        <w:trPr>
          <w:trHeight w:val="2417"/>
        </w:trPr>
        <w:tc>
          <w:tcPr>
            <w:tcW w:w="1831" w:type="dxa"/>
          </w:tcPr>
          <w:p w:rsidR="007507B2" w:rsidRPr="00900B74" w:rsidRDefault="007507B2">
            <w:pPr>
              <w:rPr>
                <w:lang w:val="de-CH"/>
              </w:rPr>
            </w:pPr>
            <w:r w:rsidRPr="00900B74">
              <w:rPr>
                <w:lang w:val="de-CH"/>
              </w:rPr>
              <w:t>Bedarf</w:t>
            </w:r>
            <w:r w:rsidRPr="00900B74">
              <w:rPr>
                <w:lang w:val="de-CH"/>
              </w:rPr>
              <w:br/>
              <w:t>Need</w:t>
            </w:r>
          </w:p>
          <w:p w:rsidR="007507B2" w:rsidRPr="00900B74" w:rsidRDefault="007507B2">
            <w:pPr>
              <w:rPr>
                <w:lang w:val="de-CH"/>
              </w:rPr>
            </w:pPr>
          </w:p>
          <w:p w:rsidR="007507B2" w:rsidRPr="00900B74" w:rsidRDefault="007507B2">
            <w:pPr>
              <w:rPr>
                <w:lang w:val="de-CH"/>
              </w:rPr>
            </w:pPr>
          </w:p>
          <w:p w:rsidR="007507B2" w:rsidRPr="00900B74" w:rsidRDefault="007507B2">
            <w:pPr>
              <w:rPr>
                <w:lang w:val="de-CH"/>
              </w:rPr>
            </w:pPr>
          </w:p>
          <w:p w:rsidR="007507B2" w:rsidRPr="00900B74" w:rsidRDefault="007507B2">
            <w:pPr>
              <w:rPr>
                <w:lang w:val="de-CH"/>
              </w:rPr>
            </w:pPr>
          </w:p>
          <w:p w:rsidR="007507B2" w:rsidRPr="00900B74" w:rsidRDefault="007507B2">
            <w:pPr>
              <w:rPr>
                <w:lang w:val="de-CH"/>
              </w:rPr>
            </w:pPr>
          </w:p>
          <w:p w:rsidR="007507B2" w:rsidRPr="00900B74" w:rsidRDefault="007507B2">
            <w:pPr>
              <w:rPr>
                <w:lang w:val="de-CH"/>
              </w:rPr>
            </w:pPr>
          </w:p>
          <w:p w:rsidR="007507B2" w:rsidRPr="00900B74" w:rsidRDefault="007507B2">
            <w:pPr>
              <w:rPr>
                <w:lang w:val="de-CH"/>
              </w:rPr>
            </w:pPr>
          </w:p>
          <w:p w:rsidR="007507B2" w:rsidRPr="00900B74" w:rsidRDefault="007507B2">
            <w:pPr>
              <w:rPr>
                <w:lang w:val="de-CH"/>
              </w:rPr>
            </w:pPr>
          </w:p>
          <w:p w:rsidR="007507B2" w:rsidRPr="00900B74" w:rsidRDefault="007507B2">
            <w:pPr>
              <w:rPr>
                <w:lang w:val="de-CH"/>
              </w:rPr>
            </w:pPr>
          </w:p>
        </w:tc>
        <w:tc>
          <w:tcPr>
            <w:tcW w:w="13190" w:type="dxa"/>
            <w:gridSpan w:val="2"/>
          </w:tcPr>
          <w:p w:rsidR="001E1526" w:rsidRPr="001E1526" w:rsidRDefault="00900B74" w:rsidP="001E1526">
            <w:pPr>
              <w:rPr>
                <w:lang w:val="de-CH"/>
              </w:rPr>
            </w:pPr>
            <w:r>
              <w:rPr>
                <w:lang w:val="de-CH"/>
              </w:rPr>
              <w:t xml:space="preserve">Internationale Reisende wollen einfach, sicher und günstig ihre Reisen planen, buchen und bezahlen können. Da nicht immer alles im Voraus planbar ist, braucht es eine Flexibilität im Reiseablauf und der Verrechnung. Flat Rate-Angebote und «Pay-per-use» sollen kombinierbar sein. Das System kann, wenn die Nutzer dies wollen, nach Kontext und individuellen Präferenzen die passenden Vorschläge machen. </w:t>
            </w:r>
            <w:r w:rsidR="001E1526">
              <w:rPr>
                <w:lang w:val="de-CH"/>
              </w:rPr>
              <w:t xml:space="preserve"> </w:t>
            </w:r>
            <w:r>
              <w:rPr>
                <w:lang w:val="de-CH"/>
              </w:rPr>
              <w:t>Sie haben die Sicherheit, dass sie immer den korrekten und günstigsten Preis und eine gültige Fahrberechtigung haben. Sie verlieren keine Zeit mit dem Studium von Fahrplänen, Tarifzonen und -modellen, oder müssen sich in fremden Sprachen darum kümmern.</w:t>
            </w:r>
          </w:p>
        </w:tc>
      </w:tr>
      <w:tr w:rsidR="007507B2" w:rsidRPr="00900B74" w:rsidTr="007507B2">
        <w:tc>
          <w:tcPr>
            <w:tcW w:w="1831" w:type="dxa"/>
          </w:tcPr>
          <w:p w:rsidR="007507B2" w:rsidRDefault="007507B2">
            <w:r>
              <w:t>Vorgehen</w:t>
            </w:r>
          </w:p>
          <w:p w:rsidR="007507B2" w:rsidRDefault="007507B2">
            <w:r>
              <w:t>Approach</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1E1526" w:rsidRDefault="00900B74">
            <w:pPr>
              <w:rPr>
                <w:lang w:val="de-CH"/>
              </w:rPr>
            </w:pPr>
            <w:r>
              <w:rPr>
                <w:lang w:val="de-CH"/>
              </w:rPr>
              <w:t xml:space="preserve">Die Nutzer können in einer einzigen </w:t>
            </w:r>
            <w:r w:rsidR="005E08CC">
              <w:rPr>
                <w:lang w:val="de-CH"/>
              </w:rPr>
              <w:t xml:space="preserve">Plattform ihre Präferenzen und Datenschutzeinstellungen eingeben. Sie können diese für Anbieter, Anbietergruppen, geografische Regionen oder global festlegen, jedoch immer so einfach wie möglich. Die Nutzer können geplant oder spontan reisen und werden bei Ereignissen unterstützt. Die Reisen funktionieren grenzüberschreitend mit allen relevanten Daten wie Reisezeiten, Kosten, geografische Informationen und können jederzeit angepasst werden. Die Interaktion des Nutzers erfolgt im Regelfall über ein persönliches Gerät, kann aber auch über andere Kanäle erfolgen, wobei der Umfang der Leistungen variieren kann. </w:t>
            </w:r>
          </w:p>
          <w:p w:rsidR="005E08CC" w:rsidRDefault="005E08CC">
            <w:pPr>
              <w:rPr>
                <w:lang w:val="de-CH"/>
              </w:rPr>
            </w:pPr>
          </w:p>
          <w:p w:rsidR="005E08CC" w:rsidRPr="001E1526" w:rsidRDefault="005E08CC">
            <w:pPr>
              <w:rPr>
                <w:lang w:val="de-CH"/>
              </w:rPr>
            </w:pPr>
            <w:r>
              <w:rPr>
                <w:lang w:val="de-CH"/>
              </w:rPr>
              <w:t xml:space="preserve">Die Plattform kann mit anderen Plattformen kommunizieren, um die nötigen Daten und Services zusammenzustellen und verkaufen zu können. Dabei können auch andere Leistungen als Transportleistungen dazu gebündelt werden. Die Plattform lernt anhand der Nutzungen und kann weitere Datenquellen einbinden, so dass das System immer weiter optimiert wird. Damit kann es auch den Betreibern Hinweise für die Optimierung ihrer Leistungen geben. </w:t>
            </w:r>
          </w:p>
        </w:tc>
      </w:tr>
      <w:tr w:rsidR="007507B2" w:rsidRPr="00900B74" w:rsidTr="007507B2">
        <w:tc>
          <w:tcPr>
            <w:tcW w:w="1831" w:type="dxa"/>
          </w:tcPr>
          <w:p w:rsidR="007507B2" w:rsidRPr="001E1526" w:rsidRDefault="007507B2">
            <w:pPr>
              <w:rPr>
                <w:lang w:val="de-CH"/>
              </w:rPr>
            </w:pPr>
            <w:r w:rsidRPr="001E1526">
              <w:rPr>
                <w:lang w:val="de-CH"/>
              </w:rPr>
              <w:t>Nutzen</w:t>
            </w:r>
          </w:p>
          <w:p w:rsidR="007507B2" w:rsidRPr="001E1526" w:rsidRDefault="007507B2">
            <w:pPr>
              <w:rPr>
                <w:lang w:val="de-CH"/>
              </w:rPr>
            </w:pPr>
            <w:r w:rsidRPr="001E1526">
              <w:rPr>
                <w:lang w:val="de-CH"/>
              </w:rPr>
              <w:t>Benefit</w:t>
            </w: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tc>
        <w:tc>
          <w:tcPr>
            <w:tcW w:w="13190" w:type="dxa"/>
            <w:gridSpan w:val="2"/>
          </w:tcPr>
          <w:p w:rsidR="005C433E" w:rsidRDefault="005E08CC" w:rsidP="005E08CC">
            <w:pPr>
              <w:rPr>
                <w:lang w:val="de-CH"/>
              </w:rPr>
            </w:pPr>
            <w:r w:rsidRPr="005E08CC">
              <w:rPr>
                <w:lang w:val="de-CH"/>
              </w:rPr>
              <w:t>Reisende:</w:t>
            </w:r>
          </w:p>
          <w:p w:rsidR="005E08CC" w:rsidRDefault="005E08CC" w:rsidP="005E08CC">
            <w:pPr>
              <w:pStyle w:val="ListParagraph"/>
              <w:numPr>
                <w:ilvl w:val="0"/>
                <w:numId w:val="2"/>
              </w:numPr>
              <w:rPr>
                <w:lang w:val="de-CH"/>
              </w:rPr>
            </w:pPr>
            <w:r>
              <w:rPr>
                <w:lang w:val="de-CH"/>
              </w:rPr>
              <w:t>Immer einfach zur richtigen Fahrberechtigung kommen</w:t>
            </w:r>
          </w:p>
          <w:p w:rsidR="005E08CC" w:rsidRDefault="005E08CC" w:rsidP="005E08CC">
            <w:pPr>
              <w:pStyle w:val="ListParagraph"/>
              <w:numPr>
                <w:ilvl w:val="0"/>
                <w:numId w:val="2"/>
              </w:numPr>
              <w:rPr>
                <w:lang w:val="de-CH"/>
              </w:rPr>
            </w:pPr>
            <w:r>
              <w:rPr>
                <w:lang w:val="de-CH"/>
              </w:rPr>
              <w:t>Sicher sein, dass der beste Preis bezahlt wird</w:t>
            </w:r>
          </w:p>
          <w:p w:rsidR="009C634D" w:rsidRDefault="009C634D" w:rsidP="009C634D">
            <w:pPr>
              <w:rPr>
                <w:lang w:val="de-CH"/>
              </w:rPr>
            </w:pPr>
          </w:p>
          <w:p w:rsidR="009C634D" w:rsidRDefault="009C634D" w:rsidP="009C634D">
            <w:pPr>
              <w:rPr>
                <w:lang w:val="de-CH"/>
              </w:rPr>
            </w:pPr>
            <w:r>
              <w:rPr>
                <w:lang w:val="de-CH"/>
              </w:rPr>
              <w:t>Mobilitätsdienstleister:</w:t>
            </w:r>
          </w:p>
          <w:p w:rsidR="009C634D" w:rsidRDefault="009C634D" w:rsidP="009C634D">
            <w:pPr>
              <w:pStyle w:val="ListParagraph"/>
              <w:numPr>
                <w:ilvl w:val="0"/>
                <w:numId w:val="2"/>
              </w:numPr>
              <w:rPr>
                <w:lang w:val="de-CH"/>
              </w:rPr>
            </w:pPr>
            <w:r>
              <w:rPr>
                <w:lang w:val="de-CH"/>
              </w:rPr>
              <w:t>Bessere Auslastung, da Zugang zum System schnell und einfach</w:t>
            </w:r>
          </w:p>
          <w:p w:rsidR="009C634D" w:rsidRPr="009C634D" w:rsidRDefault="009C634D" w:rsidP="009C634D">
            <w:pPr>
              <w:pStyle w:val="ListParagraph"/>
              <w:numPr>
                <w:ilvl w:val="0"/>
                <w:numId w:val="2"/>
              </w:numPr>
              <w:rPr>
                <w:lang w:val="de-CH"/>
              </w:rPr>
            </w:pPr>
            <w:r>
              <w:rPr>
                <w:lang w:val="de-CH"/>
              </w:rPr>
              <w:t>Informationen über die Nutzung der Systeme und Verbesserungsvorschläge</w:t>
            </w:r>
          </w:p>
        </w:tc>
      </w:tr>
      <w:tr w:rsidR="007507B2" w:rsidRPr="00900B74" w:rsidTr="007507B2">
        <w:tc>
          <w:tcPr>
            <w:tcW w:w="1831" w:type="dxa"/>
          </w:tcPr>
          <w:p w:rsidR="007507B2" w:rsidRPr="001E1526" w:rsidRDefault="007507B2">
            <w:pPr>
              <w:rPr>
                <w:lang w:val="de-CH"/>
              </w:rPr>
            </w:pPr>
            <w:r w:rsidRPr="001E1526">
              <w:rPr>
                <w:lang w:val="de-CH"/>
              </w:rPr>
              <w:t>Verdienstmodell</w:t>
            </w:r>
          </w:p>
          <w:p w:rsidR="007507B2" w:rsidRDefault="007507B2">
            <w:r w:rsidRPr="001E1526">
              <w:rPr>
                <w:lang w:val="de-CH"/>
              </w:rPr>
              <w:t>Value Cap</w:t>
            </w:r>
            <w:r>
              <w:t>ture</w:t>
            </w:r>
          </w:p>
          <w:p w:rsidR="007507B2" w:rsidRDefault="007507B2"/>
          <w:p w:rsidR="007507B2" w:rsidRDefault="007507B2"/>
          <w:p w:rsidR="007507B2" w:rsidRDefault="007507B2"/>
        </w:tc>
        <w:tc>
          <w:tcPr>
            <w:tcW w:w="13190" w:type="dxa"/>
            <w:gridSpan w:val="2"/>
          </w:tcPr>
          <w:p w:rsidR="007507B2" w:rsidRPr="005C433E" w:rsidRDefault="009C634D">
            <w:pPr>
              <w:rPr>
                <w:lang w:val="de-CH"/>
              </w:rPr>
            </w:pPr>
            <w:r>
              <w:rPr>
                <w:lang w:val="de-CH"/>
              </w:rPr>
              <w:t>Transaktionskosten. Alternativ Werbeeinnahmen. Oder eine Benutzergebühr.</w:t>
            </w:r>
          </w:p>
        </w:tc>
      </w:tr>
      <w:tr w:rsidR="007507B2" w:rsidRPr="009C634D" w:rsidTr="007507B2">
        <w:tc>
          <w:tcPr>
            <w:tcW w:w="1831" w:type="dxa"/>
          </w:tcPr>
          <w:p w:rsidR="007507B2" w:rsidRPr="009C634D" w:rsidRDefault="007507B2">
            <w:pPr>
              <w:rPr>
                <w:lang w:val="de-CH"/>
              </w:rPr>
            </w:pPr>
            <w:r w:rsidRPr="009C634D">
              <w:rPr>
                <w:lang w:val="de-CH"/>
              </w:rPr>
              <w:t>Alternativen</w:t>
            </w:r>
          </w:p>
          <w:p w:rsidR="007507B2" w:rsidRPr="009C634D" w:rsidRDefault="007507B2">
            <w:pPr>
              <w:rPr>
                <w:lang w:val="de-CH"/>
              </w:rPr>
            </w:pPr>
            <w:r w:rsidRPr="009C634D">
              <w:rPr>
                <w:lang w:val="de-CH"/>
              </w:rPr>
              <w:t>Competition</w:t>
            </w:r>
          </w:p>
          <w:p w:rsidR="007507B2" w:rsidRPr="009C634D" w:rsidRDefault="007507B2">
            <w:pPr>
              <w:rPr>
                <w:lang w:val="de-CH"/>
              </w:rPr>
            </w:pPr>
          </w:p>
          <w:p w:rsidR="007507B2" w:rsidRPr="009C634D" w:rsidRDefault="007507B2">
            <w:pPr>
              <w:rPr>
                <w:lang w:val="de-CH"/>
              </w:rPr>
            </w:pPr>
          </w:p>
          <w:p w:rsidR="007507B2" w:rsidRPr="009C634D" w:rsidRDefault="007507B2">
            <w:pPr>
              <w:rPr>
                <w:lang w:val="de-CH"/>
              </w:rPr>
            </w:pPr>
          </w:p>
          <w:p w:rsidR="007507B2" w:rsidRPr="009C634D" w:rsidRDefault="007507B2">
            <w:pPr>
              <w:rPr>
                <w:lang w:val="de-CH"/>
              </w:rPr>
            </w:pPr>
          </w:p>
          <w:p w:rsidR="007507B2" w:rsidRPr="009C634D" w:rsidRDefault="007507B2">
            <w:pPr>
              <w:rPr>
                <w:lang w:val="de-CH"/>
              </w:rPr>
            </w:pPr>
          </w:p>
          <w:p w:rsidR="007507B2" w:rsidRPr="009C634D" w:rsidRDefault="007507B2">
            <w:pPr>
              <w:rPr>
                <w:lang w:val="de-CH"/>
              </w:rPr>
            </w:pPr>
          </w:p>
        </w:tc>
        <w:tc>
          <w:tcPr>
            <w:tcW w:w="13190" w:type="dxa"/>
            <w:gridSpan w:val="2"/>
          </w:tcPr>
          <w:p w:rsidR="007507B2" w:rsidRPr="009C634D" w:rsidRDefault="009C634D">
            <w:pPr>
              <w:rPr>
                <w:lang w:val="de-CH"/>
              </w:rPr>
            </w:pPr>
            <w:r>
              <w:rPr>
                <w:lang w:val="de-CH"/>
              </w:rPr>
              <w:t xml:space="preserve">Einer wird es machen. Wenn kein Europäer, dann ein Amerikaner oder Chinese, oder wer auch immer. </w:t>
            </w:r>
            <w:bookmarkStart w:id="0" w:name="_GoBack"/>
            <w:bookmarkEnd w:id="0"/>
          </w:p>
        </w:tc>
      </w:tr>
      <w:tr w:rsidR="007507B2" w:rsidRPr="009C634D" w:rsidTr="007507B2">
        <w:tc>
          <w:tcPr>
            <w:tcW w:w="1831" w:type="dxa"/>
          </w:tcPr>
          <w:p w:rsidR="007507B2" w:rsidRPr="009C634D" w:rsidRDefault="007507B2">
            <w:pPr>
              <w:rPr>
                <w:lang w:val="de-CH"/>
              </w:rPr>
            </w:pPr>
            <w:r w:rsidRPr="009C634D">
              <w:rPr>
                <w:lang w:val="de-CH"/>
              </w:rPr>
              <w:t>Offene Fragen</w:t>
            </w:r>
          </w:p>
          <w:p w:rsidR="007507B2" w:rsidRPr="009C634D" w:rsidRDefault="007507B2">
            <w:pPr>
              <w:rPr>
                <w:lang w:val="de-CH"/>
              </w:rPr>
            </w:pPr>
          </w:p>
          <w:p w:rsidR="007507B2" w:rsidRPr="009C634D" w:rsidRDefault="007507B2">
            <w:pPr>
              <w:rPr>
                <w:lang w:val="de-CH"/>
              </w:rPr>
            </w:pPr>
          </w:p>
          <w:p w:rsidR="007507B2" w:rsidRPr="009C634D" w:rsidRDefault="007507B2">
            <w:pPr>
              <w:rPr>
                <w:lang w:val="de-CH"/>
              </w:rPr>
            </w:pPr>
          </w:p>
          <w:p w:rsidR="007507B2" w:rsidRPr="009C634D" w:rsidRDefault="007507B2">
            <w:pPr>
              <w:rPr>
                <w:lang w:val="de-CH"/>
              </w:rPr>
            </w:pPr>
          </w:p>
          <w:p w:rsidR="007507B2" w:rsidRPr="009C634D" w:rsidRDefault="007507B2">
            <w:pPr>
              <w:rPr>
                <w:lang w:val="de-CH"/>
              </w:rPr>
            </w:pPr>
          </w:p>
          <w:p w:rsidR="007507B2" w:rsidRPr="009C634D" w:rsidRDefault="007507B2">
            <w:pPr>
              <w:rPr>
                <w:lang w:val="de-CH"/>
              </w:rPr>
            </w:pPr>
          </w:p>
          <w:p w:rsidR="007507B2" w:rsidRPr="009C634D" w:rsidRDefault="007507B2">
            <w:pPr>
              <w:rPr>
                <w:lang w:val="de-CH"/>
              </w:rPr>
            </w:pPr>
          </w:p>
        </w:tc>
        <w:tc>
          <w:tcPr>
            <w:tcW w:w="13190" w:type="dxa"/>
            <w:gridSpan w:val="2"/>
          </w:tcPr>
          <w:p w:rsidR="007507B2" w:rsidRPr="009C634D" w:rsidRDefault="007507B2">
            <w:pPr>
              <w:rPr>
                <w:lang w:val="de-CH"/>
              </w:rPr>
            </w:pPr>
          </w:p>
        </w:tc>
      </w:tr>
      <w:tr w:rsidR="007507B2" w:rsidRPr="009C634D" w:rsidTr="007507B2">
        <w:tc>
          <w:tcPr>
            <w:tcW w:w="1831" w:type="dxa"/>
          </w:tcPr>
          <w:p w:rsidR="007507B2" w:rsidRPr="009C634D" w:rsidRDefault="007507B2">
            <w:pPr>
              <w:rPr>
                <w:lang w:val="de-CH"/>
              </w:rPr>
            </w:pPr>
            <w:r w:rsidRPr="009C634D">
              <w:rPr>
                <w:lang w:val="de-CH"/>
              </w:rPr>
              <w:t>Interessenten</w:t>
            </w:r>
          </w:p>
          <w:p w:rsidR="007507B2" w:rsidRPr="009C634D" w:rsidRDefault="007507B2">
            <w:pPr>
              <w:rPr>
                <w:lang w:val="de-CH"/>
              </w:rPr>
            </w:pPr>
          </w:p>
          <w:p w:rsidR="007507B2" w:rsidRPr="009C634D" w:rsidRDefault="007507B2">
            <w:pPr>
              <w:rPr>
                <w:lang w:val="de-CH"/>
              </w:rPr>
            </w:pPr>
          </w:p>
        </w:tc>
        <w:tc>
          <w:tcPr>
            <w:tcW w:w="13190" w:type="dxa"/>
            <w:gridSpan w:val="2"/>
          </w:tcPr>
          <w:p w:rsidR="007507B2" w:rsidRPr="009C634D" w:rsidRDefault="007507B2">
            <w:pPr>
              <w:rPr>
                <w:lang w:val="de-CH"/>
              </w:rPr>
            </w:pPr>
          </w:p>
        </w:tc>
      </w:tr>
    </w:tbl>
    <w:p w:rsidR="00282DC4" w:rsidRPr="009C634D" w:rsidRDefault="009C634D">
      <w:pPr>
        <w:rPr>
          <w:lang w:val="de-CH"/>
        </w:rPr>
      </w:pPr>
    </w:p>
    <w:sectPr w:rsidR="00282DC4" w:rsidRPr="009C634D"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46F92"/>
    <w:multiLevelType w:val="hybridMultilevel"/>
    <w:tmpl w:val="F2506A98"/>
    <w:lvl w:ilvl="0" w:tplc="A2D43886">
      <w:start w:val="300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C51DCA"/>
    <w:multiLevelType w:val="hybridMultilevel"/>
    <w:tmpl w:val="4E8A76EC"/>
    <w:lvl w:ilvl="0" w:tplc="DB2497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1E1526"/>
    <w:rsid w:val="00390B60"/>
    <w:rsid w:val="005209F0"/>
    <w:rsid w:val="005A0263"/>
    <w:rsid w:val="005C433E"/>
    <w:rsid w:val="005E08CC"/>
    <w:rsid w:val="007507B2"/>
    <w:rsid w:val="00796C84"/>
    <w:rsid w:val="007E2940"/>
    <w:rsid w:val="00900B74"/>
    <w:rsid w:val="009C634D"/>
    <w:rsid w:val="00A01A18"/>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4579CF"/>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3</cp:revision>
  <dcterms:created xsi:type="dcterms:W3CDTF">2018-02-13T15:15:00Z</dcterms:created>
  <dcterms:modified xsi:type="dcterms:W3CDTF">2018-05-01T14:17:00Z</dcterms:modified>
</cp:coreProperties>
</file>