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RPr="006B257D" w:rsidTr="007507B2">
        <w:tc>
          <w:tcPr>
            <w:tcW w:w="1831" w:type="dxa"/>
          </w:tcPr>
          <w:p w:rsidR="007507B2" w:rsidRDefault="007507B2">
            <w:r>
              <w:t>Name</w:t>
            </w:r>
          </w:p>
        </w:tc>
        <w:tc>
          <w:tcPr>
            <w:tcW w:w="6386" w:type="dxa"/>
          </w:tcPr>
          <w:p w:rsidR="007507B2" w:rsidRPr="006B257D" w:rsidRDefault="006B257D">
            <w:pPr>
              <w:rPr>
                <w:lang w:val="de-CH"/>
              </w:rPr>
            </w:pPr>
            <w:r w:rsidRPr="006B257D">
              <w:rPr>
                <w:lang w:val="de-CH"/>
              </w:rPr>
              <w:t xml:space="preserve">A2C, ev. </w:t>
            </w:r>
            <w:r>
              <w:rPr>
                <w:lang w:val="de-CH"/>
              </w:rPr>
              <w:t>A2B: Inklusion Handicapped</w:t>
            </w:r>
          </w:p>
        </w:tc>
        <w:tc>
          <w:tcPr>
            <w:tcW w:w="6804" w:type="dxa"/>
          </w:tcPr>
          <w:p w:rsidR="007507B2" w:rsidRPr="006B257D" w:rsidRDefault="007507B2">
            <w:pPr>
              <w:rPr>
                <w:lang w:val="de-CH"/>
              </w:rPr>
            </w:pPr>
            <w:r w:rsidRPr="006B257D">
              <w:rPr>
                <w:lang w:val="de-CH"/>
              </w:rPr>
              <w:t>Prio:</w:t>
            </w:r>
          </w:p>
          <w:p w:rsidR="007507B2" w:rsidRPr="006B257D" w:rsidRDefault="007507B2">
            <w:pPr>
              <w:rPr>
                <w:lang w:val="de-CH"/>
              </w:rPr>
            </w:pPr>
          </w:p>
          <w:p w:rsidR="007507B2" w:rsidRPr="006B257D" w:rsidRDefault="007507B2">
            <w:pPr>
              <w:rPr>
                <w:lang w:val="de-CH"/>
              </w:rPr>
            </w:pPr>
          </w:p>
        </w:tc>
      </w:tr>
      <w:tr w:rsidR="007507B2" w:rsidRPr="006B257D" w:rsidTr="007507B2">
        <w:tc>
          <w:tcPr>
            <w:tcW w:w="1831" w:type="dxa"/>
          </w:tcPr>
          <w:p w:rsidR="007507B2" w:rsidRPr="006B257D" w:rsidRDefault="007507B2">
            <w:pPr>
              <w:rPr>
                <w:lang w:val="de-CH"/>
              </w:rPr>
            </w:pPr>
            <w:r w:rsidRPr="006B257D">
              <w:rPr>
                <w:lang w:val="de-CH"/>
              </w:rPr>
              <w:t>Kurzbeschrieb</w:t>
            </w: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tc>
        <w:tc>
          <w:tcPr>
            <w:tcW w:w="13190" w:type="dxa"/>
            <w:gridSpan w:val="2"/>
          </w:tcPr>
          <w:p w:rsidR="007507B2" w:rsidRPr="006B257D" w:rsidRDefault="006B257D">
            <w:pPr>
              <w:rPr>
                <w:lang w:val="de-CH"/>
              </w:rPr>
            </w:pPr>
            <w:r>
              <w:rPr>
                <w:lang w:val="de-CH"/>
              </w:rPr>
              <w:t xml:space="preserve">Menschen mit körperlichen oder psychischen Einschränkungen haben in der Mobilität zusätzliche Hürden zu überwinden. Mit Unterstützung von künstlicher Intelligenz können diese vermieden oder reduziert werden, sowohl schon in der Planung von Mobilitätsanlagen und Services als auch in der Planung und Durchführung von Reisen. </w:t>
            </w:r>
          </w:p>
        </w:tc>
      </w:tr>
      <w:tr w:rsidR="007507B2" w:rsidRPr="006B257D" w:rsidTr="007507B2">
        <w:tc>
          <w:tcPr>
            <w:tcW w:w="1831" w:type="dxa"/>
          </w:tcPr>
          <w:p w:rsidR="007507B2" w:rsidRPr="006B257D" w:rsidRDefault="007507B2">
            <w:pPr>
              <w:rPr>
                <w:lang w:val="de-CH"/>
              </w:rPr>
            </w:pPr>
            <w:r w:rsidRPr="006B257D">
              <w:rPr>
                <w:lang w:val="de-CH"/>
              </w:rPr>
              <w:t>Bedarf</w:t>
            </w:r>
            <w:r w:rsidRPr="006B257D">
              <w:rPr>
                <w:lang w:val="de-CH"/>
              </w:rPr>
              <w:br/>
              <w:t>Need</w:t>
            </w: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tc>
        <w:tc>
          <w:tcPr>
            <w:tcW w:w="13190" w:type="dxa"/>
            <w:gridSpan w:val="2"/>
          </w:tcPr>
          <w:p w:rsidR="007507B2" w:rsidRDefault="006B257D" w:rsidP="006B257D">
            <w:pPr>
              <w:pStyle w:val="ListParagraph"/>
              <w:numPr>
                <w:ilvl w:val="0"/>
                <w:numId w:val="1"/>
              </w:numPr>
              <w:rPr>
                <w:lang w:val="de-CH"/>
              </w:rPr>
            </w:pPr>
            <w:r>
              <w:rPr>
                <w:lang w:val="de-CH"/>
              </w:rPr>
              <w:t>Mobilität von Anfang an so gestalten, dass möglichst keine Einschränkungen für Behinderte vorkommen</w:t>
            </w:r>
          </w:p>
          <w:p w:rsidR="006B257D" w:rsidRPr="006B257D" w:rsidRDefault="006B257D" w:rsidP="006B257D">
            <w:pPr>
              <w:pStyle w:val="ListParagraph"/>
              <w:numPr>
                <w:ilvl w:val="0"/>
                <w:numId w:val="1"/>
              </w:numPr>
              <w:rPr>
                <w:lang w:val="de-CH"/>
              </w:rPr>
            </w:pPr>
            <w:r>
              <w:rPr>
                <w:lang w:val="de-CH"/>
              </w:rPr>
              <w:t>Mobilität im Alltag vereinfachen durch angepasste Planung, Routing, Information, Kennzeichnungen und Anforderung von adäquater Unterstützung</w:t>
            </w:r>
          </w:p>
        </w:tc>
      </w:tr>
      <w:tr w:rsidR="007507B2" w:rsidRPr="006B257D" w:rsidTr="007507B2">
        <w:tc>
          <w:tcPr>
            <w:tcW w:w="1831" w:type="dxa"/>
          </w:tcPr>
          <w:p w:rsidR="007507B2" w:rsidRPr="006B257D" w:rsidRDefault="007507B2">
            <w:pPr>
              <w:rPr>
                <w:lang w:val="de-CH"/>
              </w:rPr>
            </w:pPr>
            <w:r w:rsidRPr="006B257D">
              <w:rPr>
                <w:lang w:val="de-CH"/>
              </w:rPr>
              <w:t>Vorgehen</w:t>
            </w:r>
          </w:p>
          <w:p w:rsidR="007507B2" w:rsidRPr="006B257D" w:rsidRDefault="007507B2">
            <w:pPr>
              <w:rPr>
                <w:lang w:val="de-CH"/>
              </w:rPr>
            </w:pPr>
            <w:r w:rsidRPr="006B257D">
              <w:rPr>
                <w:lang w:val="de-CH"/>
              </w:rPr>
              <w:t>Approach</w:t>
            </w: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tc>
        <w:tc>
          <w:tcPr>
            <w:tcW w:w="13190" w:type="dxa"/>
            <w:gridSpan w:val="2"/>
          </w:tcPr>
          <w:p w:rsidR="007507B2" w:rsidRDefault="006B257D" w:rsidP="006B257D">
            <w:pPr>
              <w:pStyle w:val="ListParagraph"/>
              <w:numPr>
                <w:ilvl w:val="0"/>
                <w:numId w:val="1"/>
              </w:numPr>
              <w:rPr>
                <w:lang w:val="de-CH"/>
              </w:rPr>
            </w:pPr>
            <w:r>
              <w:rPr>
                <w:lang w:val="de-CH"/>
              </w:rPr>
              <w:t>Hindernisse erkennen und «kartografieren», aus der Sicht der Betroffenen</w:t>
            </w:r>
          </w:p>
          <w:p w:rsidR="006B257D" w:rsidRDefault="006B257D" w:rsidP="006B257D">
            <w:pPr>
              <w:pStyle w:val="ListParagraph"/>
              <w:numPr>
                <w:ilvl w:val="0"/>
                <w:numId w:val="1"/>
              </w:numPr>
              <w:rPr>
                <w:lang w:val="de-CH"/>
              </w:rPr>
            </w:pPr>
            <w:r>
              <w:rPr>
                <w:lang w:val="de-CH"/>
              </w:rPr>
              <w:t>Machine Learning aus Ereignissen und positiven Ergebnissen: Input für Planungsaktivitäten</w:t>
            </w:r>
          </w:p>
          <w:p w:rsidR="006B257D" w:rsidRPr="006B257D" w:rsidRDefault="006B257D" w:rsidP="006B257D">
            <w:pPr>
              <w:pStyle w:val="ListParagraph"/>
              <w:numPr>
                <w:ilvl w:val="0"/>
                <w:numId w:val="1"/>
              </w:numPr>
              <w:rPr>
                <w:lang w:val="de-CH"/>
              </w:rPr>
            </w:pPr>
            <w:r>
              <w:rPr>
                <w:lang w:val="de-CH"/>
              </w:rPr>
              <w:t>Individuelle Planungsmöglichkeiten und Interaktion für Betroffene (idealer Weg, Verkehrsmittel, ...)</w:t>
            </w:r>
          </w:p>
        </w:tc>
      </w:tr>
      <w:tr w:rsidR="007507B2" w:rsidRPr="006B257D" w:rsidTr="007507B2">
        <w:tc>
          <w:tcPr>
            <w:tcW w:w="1831" w:type="dxa"/>
          </w:tcPr>
          <w:p w:rsidR="007507B2" w:rsidRPr="006B257D" w:rsidRDefault="007507B2">
            <w:pPr>
              <w:rPr>
                <w:lang w:val="de-CH"/>
              </w:rPr>
            </w:pPr>
            <w:r w:rsidRPr="006B257D">
              <w:rPr>
                <w:lang w:val="de-CH"/>
              </w:rPr>
              <w:t>Nutzen</w:t>
            </w:r>
          </w:p>
          <w:p w:rsidR="007507B2" w:rsidRPr="006B257D" w:rsidRDefault="007507B2">
            <w:pPr>
              <w:rPr>
                <w:lang w:val="de-CH"/>
              </w:rPr>
            </w:pPr>
            <w:r w:rsidRPr="006B257D">
              <w:rPr>
                <w:lang w:val="de-CH"/>
              </w:rPr>
              <w:t>Benefit</w:t>
            </w: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p w:rsidR="007507B2" w:rsidRPr="006B257D" w:rsidRDefault="007507B2">
            <w:pPr>
              <w:rPr>
                <w:lang w:val="de-CH"/>
              </w:rPr>
            </w:pPr>
          </w:p>
        </w:tc>
        <w:tc>
          <w:tcPr>
            <w:tcW w:w="13190" w:type="dxa"/>
            <w:gridSpan w:val="2"/>
          </w:tcPr>
          <w:p w:rsidR="007507B2" w:rsidRPr="006B257D" w:rsidRDefault="006B257D" w:rsidP="006B257D">
            <w:pPr>
              <w:pStyle w:val="ListParagraph"/>
              <w:numPr>
                <w:ilvl w:val="0"/>
                <w:numId w:val="1"/>
              </w:numPr>
              <w:rPr>
                <w:lang w:val="de-CH"/>
              </w:rPr>
            </w:pPr>
            <w:r>
              <w:rPr>
                <w:lang w:val="de-CH"/>
              </w:rPr>
              <w:t>Behinderte werden weiter und besser inkludiert und können ohne unnötige Einschränkungen mobil sein.</w:t>
            </w:r>
          </w:p>
        </w:tc>
      </w:tr>
      <w:tr w:rsidR="007507B2" w:rsidRPr="006B257D" w:rsidTr="007507B2">
        <w:tc>
          <w:tcPr>
            <w:tcW w:w="1831" w:type="dxa"/>
          </w:tcPr>
          <w:p w:rsidR="007507B2" w:rsidRDefault="007507B2">
            <w:r w:rsidRPr="006B257D">
              <w:rPr>
                <w:lang w:val="de-CH"/>
              </w:rPr>
              <w:t>Verdienstmodel</w:t>
            </w:r>
            <w:r>
              <w:t>l</w:t>
            </w:r>
          </w:p>
          <w:p w:rsidR="007507B2" w:rsidRDefault="007507B2">
            <w:r>
              <w:t>Value Capture</w:t>
            </w:r>
          </w:p>
          <w:p w:rsidR="007507B2" w:rsidRDefault="007507B2"/>
          <w:p w:rsidR="007507B2" w:rsidRDefault="007507B2"/>
          <w:p w:rsidR="007507B2" w:rsidRDefault="007507B2"/>
        </w:tc>
        <w:tc>
          <w:tcPr>
            <w:tcW w:w="13190" w:type="dxa"/>
            <w:gridSpan w:val="2"/>
          </w:tcPr>
          <w:p w:rsidR="007507B2" w:rsidRDefault="006B257D" w:rsidP="006B257D">
            <w:pPr>
              <w:pStyle w:val="ListParagraph"/>
              <w:numPr>
                <w:ilvl w:val="0"/>
                <w:numId w:val="1"/>
              </w:numPr>
              <w:rPr>
                <w:lang w:val="de-CH"/>
              </w:rPr>
            </w:pPr>
            <w:r w:rsidRPr="006B257D">
              <w:rPr>
                <w:lang w:val="de-CH"/>
              </w:rPr>
              <w:t xml:space="preserve">Wenn von Anfang an richtig geplant und gebaut wird, reduzieren sich die Kosten und Aufwände </w:t>
            </w:r>
            <w:r>
              <w:rPr>
                <w:lang w:val="de-CH"/>
              </w:rPr>
              <w:t>«im Betrieb» und damit auch der Stress für die Betroffenen</w:t>
            </w:r>
            <w:r w:rsidR="00B843DB">
              <w:rPr>
                <w:lang w:val="de-CH"/>
              </w:rPr>
              <w:t>. Somit Kostenersparnis</w:t>
            </w:r>
          </w:p>
          <w:p w:rsidR="00B843DB" w:rsidRPr="006B257D" w:rsidRDefault="00B843DB" w:rsidP="006B257D">
            <w:pPr>
              <w:pStyle w:val="ListParagraph"/>
              <w:numPr>
                <w:ilvl w:val="0"/>
                <w:numId w:val="1"/>
              </w:numPr>
              <w:rPr>
                <w:lang w:val="de-CH"/>
              </w:rPr>
            </w:pPr>
            <w:r>
              <w:rPr>
                <w:lang w:val="de-CH"/>
              </w:rPr>
              <w:t>Die richtige Unterstützung im Alltag erhöht die Lebensqualität der Betroffenen (kein direkter monetärer Gewinn)</w:t>
            </w:r>
          </w:p>
        </w:tc>
      </w:tr>
      <w:tr w:rsidR="007507B2" w:rsidTr="007507B2">
        <w:tc>
          <w:tcPr>
            <w:tcW w:w="1831" w:type="dxa"/>
          </w:tcPr>
          <w:p w:rsidR="007507B2" w:rsidRDefault="007507B2">
            <w:r>
              <w:t>Alternativen</w:t>
            </w:r>
          </w:p>
          <w:p w:rsidR="007507B2" w:rsidRDefault="007507B2">
            <w:r>
              <w:t>Competition</w:t>
            </w:r>
          </w:p>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7507B2"/>
        </w:tc>
      </w:tr>
      <w:tr w:rsidR="007507B2" w:rsidRPr="00B843DB" w:rsidTr="007507B2">
        <w:tc>
          <w:tcPr>
            <w:tcW w:w="1831" w:type="dxa"/>
          </w:tcPr>
          <w:p w:rsidR="007507B2" w:rsidRDefault="007507B2">
            <w:r>
              <w:t>Offene Fragen</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B843DB" w:rsidRDefault="00B843DB">
            <w:pPr>
              <w:rPr>
                <w:lang w:val="de-CH"/>
              </w:rPr>
            </w:pPr>
            <w:r w:rsidRPr="00B843DB">
              <w:rPr>
                <w:lang w:val="de-CH"/>
              </w:rPr>
              <w:t>Viele. Zu diskutieren mit Betroffenen.</w:t>
            </w:r>
            <w:bookmarkStart w:id="0" w:name="_GoBack"/>
            <w:bookmarkEnd w:id="0"/>
          </w:p>
        </w:tc>
      </w:tr>
      <w:tr w:rsidR="007507B2" w:rsidTr="007507B2">
        <w:tc>
          <w:tcPr>
            <w:tcW w:w="1831" w:type="dxa"/>
          </w:tcPr>
          <w:p w:rsidR="007507B2" w:rsidRDefault="007507B2">
            <w:r>
              <w:t>Interessenten</w:t>
            </w:r>
          </w:p>
          <w:p w:rsidR="007507B2" w:rsidRDefault="007507B2"/>
          <w:p w:rsidR="007507B2" w:rsidRDefault="007507B2"/>
        </w:tc>
        <w:tc>
          <w:tcPr>
            <w:tcW w:w="13190" w:type="dxa"/>
            <w:gridSpan w:val="2"/>
          </w:tcPr>
          <w:p w:rsidR="007507B2" w:rsidRDefault="007507B2"/>
        </w:tc>
      </w:tr>
    </w:tbl>
    <w:p w:rsidR="00282DC4" w:rsidRDefault="00B843DB"/>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7467"/>
    <w:multiLevelType w:val="hybridMultilevel"/>
    <w:tmpl w:val="2754102E"/>
    <w:lvl w:ilvl="0" w:tplc="E054746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390B60"/>
    <w:rsid w:val="005209F0"/>
    <w:rsid w:val="005A0263"/>
    <w:rsid w:val="006B257D"/>
    <w:rsid w:val="007507B2"/>
    <w:rsid w:val="00796C84"/>
    <w:rsid w:val="007E2940"/>
    <w:rsid w:val="00A01A18"/>
    <w:rsid w:val="00B843DB"/>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B728B7"/>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2018-05-04T08:13:00Z</dcterms:modified>
</cp:coreProperties>
</file>