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1" w:type="dxa"/>
        <w:tblLook w:val="04A0" w:firstRow="1" w:lastRow="0" w:firstColumn="1" w:lastColumn="0" w:noHBand="0" w:noVBand="1"/>
      </w:tblPr>
      <w:tblGrid>
        <w:gridCol w:w="1831"/>
        <w:gridCol w:w="6386"/>
        <w:gridCol w:w="6804"/>
      </w:tblGrid>
      <w:tr w:rsidR="007507B2" w:rsidTr="007507B2">
        <w:tc>
          <w:tcPr>
            <w:tcW w:w="1831" w:type="dxa"/>
          </w:tcPr>
          <w:p w:rsidR="007507B2" w:rsidRDefault="007507B2">
            <w:r>
              <w:t>Name</w:t>
            </w:r>
          </w:p>
        </w:tc>
        <w:tc>
          <w:tcPr>
            <w:tcW w:w="6386" w:type="dxa"/>
          </w:tcPr>
          <w:p w:rsidR="007507B2" w:rsidRDefault="00670BC5">
            <w:r>
              <w:t>T2C Autonomes Fahrzeug bestellen</w:t>
            </w:r>
          </w:p>
        </w:tc>
        <w:tc>
          <w:tcPr>
            <w:tcW w:w="6804" w:type="dxa"/>
          </w:tcPr>
          <w:p w:rsidR="007507B2" w:rsidRDefault="007507B2">
            <w:r>
              <w:t>Prio:</w:t>
            </w:r>
          </w:p>
          <w:p w:rsidR="007507B2" w:rsidRDefault="007507B2"/>
          <w:p w:rsidR="007507B2" w:rsidRDefault="007507B2"/>
        </w:tc>
      </w:tr>
      <w:tr w:rsidR="007507B2" w:rsidRPr="00670BC5" w:rsidTr="007507B2">
        <w:tc>
          <w:tcPr>
            <w:tcW w:w="1831" w:type="dxa"/>
          </w:tcPr>
          <w:p w:rsidR="007507B2" w:rsidRDefault="007507B2">
            <w:r>
              <w:t>Kurzbeschrieb</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670BC5" w:rsidRDefault="00670BC5">
            <w:pPr>
              <w:rPr>
                <w:lang w:val="de-CH"/>
              </w:rPr>
            </w:pPr>
            <w:r w:rsidRPr="00670BC5">
              <w:rPr>
                <w:lang w:val="de-CH"/>
              </w:rPr>
              <w:t xml:space="preserve">Autonome Fahrzeuge stellen ihre Services zur Verfügung, die Nutzer mit einem Mobilitätsbedürfnis abrufen können. </w:t>
            </w:r>
          </w:p>
        </w:tc>
      </w:tr>
      <w:tr w:rsidR="007507B2" w:rsidRPr="00670BC5" w:rsidTr="007507B2">
        <w:tc>
          <w:tcPr>
            <w:tcW w:w="1831" w:type="dxa"/>
          </w:tcPr>
          <w:p w:rsidR="007507B2" w:rsidRPr="00670BC5" w:rsidRDefault="007507B2">
            <w:pPr>
              <w:rPr>
                <w:lang w:val="de-CH"/>
              </w:rPr>
            </w:pPr>
            <w:r w:rsidRPr="00670BC5">
              <w:rPr>
                <w:lang w:val="de-CH"/>
              </w:rPr>
              <w:t>Bedarf</w:t>
            </w:r>
            <w:r w:rsidRPr="00670BC5">
              <w:rPr>
                <w:lang w:val="de-CH"/>
              </w:rPr>
              <w:br/>
              <w:t>Need</w:t>
            </w:r>
          </w:p>
          <w:p w:rsidR="007507B2" w:rsidRPr="00670BC5" w:rsidRDefault="007507B2">
            <w:pPr>
              <w:rPr>
                <w:lang w:val="de-CH"/>
              </w:rPr>
            </w:pPr>
          </w:p>
          <w:p w:rsidR="007507B2" w:rsidRPr="00670BC5" w:rsidRDefault="007507B2">
            <w:pPr>
              <w:rPr>
                <w:lang w:val="de-CH"/>
              </w:rPr>
            </w:pPr>
          </w:p>
          <w:p w:rsidR="007507B2" w:rsidRPr="00670BC5" w:rsidRDefault="007507B2">
            <w:pPr>
              <w:rPr>
                <w:lang w:val="de-CH"/>
              </w:rPr>
            </w:pPr>
          </w:p>
          <w:p w:rsidR="007507B2" w:rsidRPr="00670BC5" w:rsidRDefault="007507B2">
            <w:pPr>
              <w:rPr>
                <w:lang w:val="de-CH"/>
              </w:rPr>
            </w:pPr>
          </w:p>
          <w:p w:rsidR="007507B2" w:rsidRPr="00670BC5" w:rsidRDefault="007507B2">
            <w:pPr>
              <w:rPr>
                <w:lang w:val="de-CH"/>
              </w:rPr>
            </w:pPr>
          </w:p>
          <w:p w:rsidR="007507B2" w:rsidRPr="00670BC5" w:rsidRDefault="007507B2">
            <w:pPr>
              <w:rPr>
                <w:lang w:val="de-CH"/>
              </w:rPr>
            </w:pPr>
          </w:p>
          <w:p w:rsidR="007507B2" w:rsidRPr="00670BC5" w:rsidRDefault="007507B2">
            <w:pPr>
              <w:rPr>
                <w:lang w:val="de-CH"/>
              </w:rPr>
            </w:pPr>
          </w:p>
          <w:p w:rsidR="007507B2" w:rsidRPr="00670BC5" w:rsidRDefault="007507B2">
            <w:pPr>
              <w:rPr>
                <w:lang w:val="de-CH"/>
              </w:rPr>
            </w:pPr>
          </w:p>
          <w:p w:rsidR="007507B2" w:rsidRPr="00670BC5" w:rsidRDefault="007507B2">
            <w:pPr>
              <w:rPr>
                <w:lang w:val="de-CH"/>
              </w:rPr>
            </w:pPr>
          </w:p>
        </w:tc>
        <w:tc>
          <w:tcPr>
            <w:tcW w:w="13190" w:type="dxa"/>
            <w:gridSpan w:val="2"/>
          </w:tcPr>
          <w:p w:rsidR="007507B2" w:rsidRDefault="00670BC5">
            <w:pPr>
              <w:rPr>
                <w:lang w:val="de-CH"/>
              </w:rPr>
            </w:pPr>
            <w:r>
              <w:rPr>
                <w:lang w:val="de-CH"/>
              </w:rPr>
              <w:t>Who needs UBER?</w:t>
            </w:r>
          </w:p>
          <w:p w:rsidR="00670BC5" w:rsidRPr="00670BC5" w:rsidRDefault="00670BC5">
            <w:pPr>
              <w:rPr>
                <w:lang w:val="de-CH"/>
              </w:rPr>
            </w:pPr>
            <w:r>
              <w:rPr>
                <w:lang w:val="de-CH"/>
              </w:rPr>
              <w:t xml:space="preserve">Selbstfahrende Fahrzeuge aller Art und aller Eigentümer können ihre Dienste </w:t>
            </w:r>
            <w:r w:rsidR="007A6AB7">
              <w:rPr>
                <w:lang w:val="de-CH"/>
              </w:rPr>
              <w:t>anbieten (z.B. über eine Blockchain oder eine oder mehrere Plattformen). Nutzer können das für sie geeignete Fahrzeug auswählen</w:t>
            </w:r>
            <w:r w:rsidR="009A2B88">
              <w:rPr>
                <w:lang w:val="de-CH"/>
              </w:rPr>
              <w:t>, buchen und bezahlen</w:t>
            </w:r>
            <w:r w:rsidR="0020130E">
              <w:rPr>
                <w:lang w:val="de-CH"/>
              </w:rPr>
              <w:t xml:space="preserve">. Die Bestellung kann für sich, andere und für Waren gemacht werden. </w:t>
            </w:r>
          </w:p>
        </w:tc>
      </w:tr>
      <w:tr w:rsidR="007507B2" w:rsidRPr="0020130E" w:rsidTr="007507B2">
        <w:tc>
          <w:tcPr>
            <w:tcW w:w="1831" w:type="dxa"/>
          </w:tcPr>
          <w:p w:rsidR="007507B2" w:rsidRDefault="007507B2">
            <w:r>
              <w:t>Vorgehen</w:t>
            </w:r>
          </w:p>
          <w:p w:rsidR="007507B2" w:rsidRDefault="007507B2">
            <w:r>
              <w:t>Approach</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20130E" w:rsidRDefault="0020130E">
            <w:pPr>
              <w:rPr>
                <w:lang w:val="de-CH"/>
              </w:rPr>
            </w:pPr>
            <w:r w:rsidRPr="0020130E">
              <w:rPr>
                <w:lang w:val="de-CH"/>
              </w:rPr>
              <w:t xml:space="preserve">Fahrzeuge (Things) melden sich an Plattform. </w:t>
            </w:r>
            <w:r>
              <w:rPr>
                <w:lang w:val="de-CH"/>
              </w:rPr>
              <w:t xml:space="preserve">Hier kann eine Preisfindung und ein Rating stattfinden. Der Mensch sendet einen Request an die Plattform. Die Plattform kann externe Quellen wie Ereignisse, Events, etc. für die Preisfindung und das Routing einsetzen. </w:t>
            </w:r>
          </w:p>
        </w:tc>
      </w:tr>
      <w:tr w:rsidR="007507B2" w:rsidRPr="0020130E" w:rsidTr="007507B2">
        <w:tc>
          <w:tcPr>
            <w:tcW w:w="1831" w:type="dxa"/>
          </w:tcPr>
          <w:p w:rsidR="007507B2" w:rsidRPr="0020130E" w:rsidRDefault="007507B2">
            <w:pPr>
              <w:rPr>
                <w:lang w:val="de-CH"/>
              </w:rPr>
            </w:pPr>
            <w:r w:rsidRPr="0020130E">
              <w:rPr>
                <w:lang w:val="de-CH"/>
              </w:rPr>
              <w:t>Nutzen</w:t>
            </w:r>
          </w:p>
          <w:p w:rsidR="007507B2" w:rsidRPr="0020130E" w:rsidRDefault="007507B2">
            <w:pPr>
              <w:rPr>
                <w:lang w:val="de-CH"/>
              </w:rPr>
            </w:pPr>
            <w:r w:rsidRPr="0020130E">
              <w:rPr>
                <w:lang w:val="de-CH"/>
              </w:rPr>
              <w:t>Benefit</w:t>
            </w: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tc>
        <w:tc>
          <w:tcPr>
            <w:tcW w:w="13190" w:type="dxa"/>
            <w:gridSpan w:val="2"/>
          </w:tcPr>
          <w:p w:rsidR="007507B2" w:rsidRDefault="0020130E">
            <w:pPr>
              <w:rPr>
                <w:lang w:val="de-CH"/>
              </w:rPr>
            </w:pPr>
            <w:r>
              <w:rPr>
                <w:lang w:val="de-CH"/>
              </w:rPr>
              <w:t>Fahrgast: einfache und individuelle Mobilität</w:t>
            </w:r>
          </w:p>
          <w:p w:rsidR="0020130E" w:rsidRDefault="0020130E">
            <w:pPr>
              <w:rPr>
                <w:lang w:val="de-CH"/>
              </w:rPr>
            </w:pPr>
          </w:p>
          <w:p w:rsidR="0020130E" w:rsidRDefault="0020130E">
            <w:pPr>
              <w:rPr>
                <w:lang w:val="de-CH"/>
              </w:rPr>
            </w:pPr>
            <w:r>
              <w:rPr>
                <w:lang w:val="de-CH"/>
              </w:rPr>
              <w:t>Fahrzeug (Fahrzeughalter):</w:t>
            </w:r>
          </w:p>
          <w:p w:rsidR="0020130E" w:rsidRDefault="0020130E" w:rsidP="0020130E">
            <w:pPr>
              <w:pStyle w:val="ListParagraph"/>
              <w:numPr>
                <w:ilvl w:val="0"/>
                <w:numId w:val="1"/>
              </w:numPr>
              <w:rPr>
                <w:lang w:val="de-CH"/>
              </w:rPr>
            </w:pPr>
            <w:r>
              <w:rPr>
                <w:lang w:val="de-CH"/>
              </w:rPr>
              <w:t>Auslastung</w:t>
            </w:r>
          </w:p>
          <w:p w:rsidR="0020130E" w:rsidRPr="0020130E" w:rsidRDefault="0020130E" w:rsidP="0020130E">
            <w:pPr>
              <w:pStyle w:val="ListParagraph"/>
              <w:numPr>
                <w:ilvl w:val="0"/>
                <w:numId w:val="1"/>
              </w:numPr>
              <w:rPr>
                <w:lang w:val="de-CH"/>
              </w:rPr>
            </w:pPr>
            <w:r>
              <w:rPr>
                <w:lang w:val="de-CH"/>
              </w:rPr>
              <w:t>Verdient Geld</w:t>
            </w:r>
            <w:bookmarkStart w:id="0" w:name="_GoBack"/>
            <w:bookmarkEnd w:id="0"/>
          </w:p>
        </w:tc>
      </w:tr>
      <w:tr w:rsidR="007507B2" w:rsidRPr="0020130E" w:rsidTr="007507B2">
        <w:tc>
          <w:tcPr>
            <w:tcW w:w="1831" w:type="dxa"/>
          </w:tcPr>
          <w:p w:rsidR="007507B2" w:rsidRPr="0020130E" w:rsidRDefault="007507B2">
            <w:pPr>
              <w:rPr>
                <w:lang w:val="de-CH"/>
              </w:rPr>
            </w:pPr>
            <w:r w:rsidRPr="0020130E">
              <w:rPr>
                <w:lang w:val="de-CH"/>
              </w:rPr>
              <w:t>Verdienstmodell</w:t>
            </w:r>
          </w:p>
          <w:p w:rsidR="007507B2" w:rsidRPr="0020130E" w:rsidRDefault="007507B2">
            <w:pPr>
              <w:rPr>
                <w:lang w:val="de-CH"/>
              </w:rPr>
            </w:pPr>
            <w:r w:rsidRPr="0020130E">
              <w:rPr>
                <w:lang w:val="de-CH"/>
              </w:rPr>
              <w:t>Value Capture</w:t>
            </w: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tc>
        <w:tc>
          <w:tcPr>
            <w:tcW w:w="13190" w:type="dxa"/>
            <w:gridSpan w:val="2"/>
          </w:tcPr>
          <w:p w:rsidR="007507B2" w:rsidRPr="0020130E" w:rsidRDefault="007507B2">
            <w:pPr>
              <w:rPr>
                <w:lang w:val="de-CH"/>
              </w:rPr>
            </w:pPr>
          </w:p>
        </w:tc>
      </w:tr>
      <w:tr w:rsidR="007507B2" w:rsidRPr="0020130E" w:rsidTr="007507B2">
        <w:tc>
          <w:tcPr>
            <w:tcW w:w="1831" w:type="dxa"/>
          </w:tcPr>
          <w:p w:rsidR="007507B2" w:rsidRPr="0020130E" w:rsidRDefault="007507B2">
            <w:pPr>
              <w:rPr>
                <w:lang w:val="de-CH"/>
              </w:rPr>
            </w:pPr>
            <w:r w:rsidRPr="0020130E">
              <w:rPr>
                <w:lang w:val="de-CH"/>
              </w:rPr>
              <w:t>Alternativen</w:t>
            </w:r>
          </w:p>
          <w:p w:rsidR="007507B2" w:rsidRPr="0020130E" w:rsidRDefault="007507B2">
            <w:pPr>
              <w:rPr>
                <w:lang w:val="de-CH"/>
              </w:rPr>
            </w:pPr>
            <w:r w:rsidRPr="0020130E">
              <w:rPr>
                <w:lang w:val="de-CH"/>
              </w:rPr>
              <w:t>Competition</w:t>
            </w: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tc>
        <w:tc>
          <w:tcPr>
            <w:tcW w:w="13190" w:type="dxa"/>
            <w:gridSpan w:val="2"/>
          </w:tcPr>
          <w:p w:rsidR="007507B2" w:rsidRPr="0020130E" w:rsidRDefault="007507B2">
            <w:pPr>
              <w:rPr>
                <w:lang w:val="de-CH"/>
              </w:rPr>
            </w:pPr>
          </w:p>
        </w:tc>
      </w:tr>
      <w:tr w:rsidR="007507B2" w:rsidRPr="0020130E" w:rsidTr="007507B2">
        <w:tc>
          <w:tcPr>
            <w:tcW w:w="1831" w:type="dxa"/>
          </w:tcPr>
          <w:p w:rsidR="007507B2" w:rsidRPr="0020130E" w:rsidRDefault="007507B2">
            <w:pPr>
              <w:rPr>
                <w:lang w:val="de-CH"/>
              </w:rPr>
            </w:pPr>
            <w:r w:rsidRPr="0020130E">
              <w:rPr>
                <w:lang w:val="de-CH"/>
              </w:rPr>
              <w:t>Offene Fragen</w:t>
            </w: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p w:rsidR="007507B2" w:rsidRPr="0020130E" w:rsidRDefault="007507B2">
            <w:pPr>
              <w:rPr>
                <w:lang w:val="de-CH"/>
              </w:rPr>
            </w:pPr>
          </w:p>
        </w:tc>
        <w:tc>
          <w:tcPr>
            <w:tcW w:w="13190" w:type="dxa"/>
            <w:gridSpan w:val="2"/>
          </w:tcPr>
          <w:p w:rsidR="007507B2" w:rsidRPr="0020130E" w:rsidRDefault="007507B2">
            <w:pPr>
              <w:rPr>
                <w:lang w:val="de-CH"/>
              </w:rPr>
            </w:pPr>
          </w:p>
        </w:tc>
      </w:tr>
      <w:tr w:rsidR="007507B2" w:rsidTr="007507B2">
        <w:tc>
          <w:tcPr>
            <w:tcW w:w="1831" w:type="dxa"/>
          </w:tcPr>
          <w:p w:rsidR="007507B2" w:rsidRDefault="007507B2">
            <w:r w:rsidRPr="0020130E">
              <w:rPr>
                <w:lang w:val="de-CH"/>
              </w:rPr>
              <w:t>Interess</w:t>
            </w:r>
            <w:r>
              <w:t>enten</w:t>
            </w:r>
          </w:p>
          <w:p w:rsidR="007507B2" w:rsidRDefault="007507B2"/>
          <w:p w:rsidR="007507B2" w:rsidRDefault="007507B2"/>
        </w:tc>
        <w:tc>
          <w:tcPr>
            <w:tcW w:w="13190" w:type="dxa"/>
            <w:gridSpan w:val="2"/>
          </w:tcPr>
          <w:p w:rsidR="007507B2" w:rsidRDefault="007507B2"/>
        </w:tc>
      </w:tr>
    </w:tbl>
    <w:p w:rsidR="00282DC4" w:rsidRDefault="0020130E"/>
    <w:sectPr w:rsidR="00282DC4" w:rsidSect="007507B2">
      <w:pgSz w:w="16820" w:h="2380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F4B59"/>
    <w:multiLevelType w:val="hybridMultilevel"/>
    <w:tmpl w:val="9E2C9906"/>
    <w:lvl w:ilvl="0" w:tplc="96E2D67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B2"/>
    <w:rsid w:val="000807E9"/>
    <w:rsid w:val="0020130E"/>
    <w:rsid w:val="00390B60"/>
    <w:rsid w:val="005209F0"/>
    <w:rsid w:val="005A0263"/>
    <w:rsid w:val="00670BC5"/>
    <w:rsid w:val="007507B2"/>
    <w:rsid w:val="00796C84"/>
    <w:rsid w:val="007A6AB7"/>
    <w:rsid w:val="007E2940"/>
    <w:rsid w:val="009A2B88"/>
    <w:rsid w:val="00A01A18"/>
    <w:rsid w:val="00EB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248124"/>
  <w14:defaultImageDpi w14:val="32767"/>
  <w15:chartTrackingRefBased/>
  <w15:docId w15:val="{D644AD93-A8FE-BE41-9955-0139F201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Kronawitter</dc:creator>
  <cp:keywords/>
  <dc:description/>
  <cp:lastModifiedBy>Andreas Kronawitter</cp:lastModifiedBy>
  <cp:revision>2</cp:revision>
  <dcterms:created xsi:type="dcterms:W3CDTF">2018-02-13T15:15:00Z</dcterms:created>
  <dcterms:modified xsi:type="dcterms:W3CDTF">2018-03-12T21:30:00Z</dcterms:modified>
</cp:coreProperties>
</file>