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31"/>
        <w:gridCol w:w="6386"/>
        <w:gridCol w:w="6804"/>
      </w:tblGrid>
      <w:tr w:rsidR="007507B2" w:rsidTr="007507B2">
        <w:tc>
          <w:tcPr>
            <w:tcW w:w="1831" w:type="dxa"/>
          </w:tcPr>
          <w:p w:rsidR="007507B2" w:rsidRDefault="007507B2">
            <w:r>
              <w:t>Name</w:t>
            </w:r>
          </w:p>
        </w:tc>
        <w:tc>
          <w:tcPr>
            <w:tcW w:w="6386" w:type="dxa"/>
          </w:tcPr>
          <w:p w:rsidR="007507B2" w:rsidRDefault="000A7005">
            <w:r>
              <w:t>Stresslevel basierte Reiseplanung</w:t>
            </w:r>
          </w:p>
        </w:tc>
        <w:tc>
          <w:tcPr>
            <w:tcW w:w="6804" w:type="dxa"/>
          </w:tcPr>
          <w:p w:rsidR="007507B2" w:rsidRDefault="007507B2">
            <w:r>
              <w:t>Prio:</w:t>
            </w:r>
          </w:p>
          <w:p w:rsidR="007507B2" w:rsidRDefault="007507B2"/>
          <w:p w:rsidR="007507B2" w:rsidRDefault="007507B2"/>
        </w:tc>
      </w:tr>
      <w:tr w:rsidR="007507B2" w:rsidRPr="000A7005" w:rsidTr="007507B2">
        <w:tc>
          <w:tcPr>
            <w:tcW w:w="1831" w:type="dxa"/>
          </w:tcPr>
          <w:p w:rsidR="007507B2" w:rsidRDefault="007507B2">
            <w:r>
              <w:t>Kurzbeschrieb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0A7005">
            <w:pPr>
              <w:rPr>
                <w:lang w:val="de-CH"/>
              </w:rPr>
            </w:pPr>
            <w:r w:rsidRPr="000A7005">
              <w:rPr>
                <w:lang w:val="de-CH"/>
              </w:rPr>
              <w:t xml:space="preserve">Smart Watches können diverse Gesundheitsparameter messen. </w:t>
            </w:r>
            <w:r>
              <w:rPr>
                <w:lang w:val="de-CH"/>
              </w:rPr>
              <w:t xml:space="preserve">Das System kennt die Person und die Entwicklung ihrer Launen. Mit diesen Daten kann </w:t>
            </w:r>
          </w:p>
          <w:p w:rsidR="000A7005" w:rsidRDefault="000A7005" w:rsidP="000A7005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Ein individueller Reiseweg bestimmt werden, der stressmindernd wirkt und die Gefährdung der Person selbst und des Umfelds minimiert</w:t>
            </w:r>
          </w:p>
          <w:p w:rsidR="000A7005" w:rsidRPr="000A7005" w:rsidRDefault="000A7005" w:rsidP="000A7005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 xml:space="preserve">Selbst gesteuerte Fahrzeuge so eingestellt werden, dass die Gefahr von Unfällen sinkt. </w:t>
            </w:r>
            <w:bookmarkStart w:id="0" w:name="_GoBack"/>
            <w:bookmarkEnd w:id="0"/>
          </w:p>
        </w:tc>
      </w:tr>
      <w:tr w:rsidR="007507B2" w:rsidRPr="000A7005" w:rsidTr="007507B2">
        <w:tc>
          <w:tcPr>
            <w:tcW w:w="1831" w:type="dxa"/>
          </w:tcPr>
          <w:p w:rsidR="007507B2" w:rsidRPr="000A7005" w:rsidRDefault="007507B2">
            <w:pPr>
              <w:rPr>
                <w:lang w:val="de-CH"/>
              </w:rPr>
            </w:pPr>
            <w:r w:rsidRPr="000A7005">
              <w:rPr>
                <w:lang w:val="de-CH"/>
              </w:rPr>
              <w:t>Bedarf</w:t>
            </w:r>
            <w:r w:rsidRPr="000A7005">
              <w:rPr>
                <w:lang w:val="de-CH"/>
              </w:rPr>
              <w:br/>
              <w:t>Need</w:t>
            </w: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Pr="000A7005" w:rsidRDefault="007507B2">
            <w:pPr>
              <w:rPr>
                <w:lang w:val="de-CH"/>
              </w:rPr>
            </w:pPr>
          </w:p>
        </w:tc>
      </w:tr>
      <w:tr w:rsidR="007507B2" w:rsidRPr="000A7005" w:rsidTr="007507B2">
        <w:tc>
          <w:tcPr>
            <w:tcW w:w="1831" w:type="dxa"/>
          </w:tcPr>
          <w:p w:rsidR="007507B2" w:rsidRPr="000A7005" w:rsidRDefault="007507B2">
            <w:pPr>
              <w:rPr>
                <w:lang w:val="de-CH"/>
              </w:rPr>
            </w:pPr>
            <w:r w:rsidRPr="000A7005">
              <w:rPr>
                <w:lang w:val="de-CH"/>
              </w:rPr>
              <w:t>Vorgehen</w:t>
            </w:r>
          </w:p>
          <w:p w:rsidR="007507B2" w:rsidRPr="000A7005" w:rsidRDefault="007507B2">
            <w:pPr>
              <w:rPr>
                <w:lang w:val="de-CH"/>
              </w:rPr>
            </w:pPr>
            <w:r w:rsidRPr="000A7005">
              <w:rPr>
                <w:lang w:val="de-CH"/>
              </w:rPr>
              <w:t>Approach</w:t>
            </w: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Pr="000A7005" w:rsidRDefault="007507B2">
            <w:pPr>
              <w:rPr>
                <w:lang w:val="de-CH"/>
              </w:rPr>
            </w:pPr>
          </w:p>
        </w:tc>
      </w:tr>
      <w:tr w:rsidR="007507B2" w:rsidRPr="000A7005" w:rsidTr="007507B2">
        <w:tc>
          <w:tcPr>
            <w:tcW w:w="1831" w:type="dxa"/>
          </w:tcPr>
          <w:p w:rsidR="007507B2" w:rsidRPr="000A7005" w:rsidRDefault="007507B2">
            <w:pPr>
              <w:rPr>
                <w:lang w:val="de-CH"/>
              </w:rPr>
            </w:pPr>
            <w:r w:rsidRPr="000A7005">
              <w:rPr>
                <w:lang w:val="de-CH"/>
              </w:rPr>
              <w:t>Nutzen</w:t>
            </w:r>
          </w:p>
          <w:p w:rsidR="007507B2" w:rsidRPr="000A7005" w:rsidRDefault="007507B2">
            <w:pPr>
              <w:rPr>
                <w:lang w:val="de-CH"/>
              </w:rPr>
            </w:pPr>
            <w:r w:rsidRPr="000A7005">
              <w:rPr>
                <w:lang w:val="de-CH"/>
              </w:rPr>
              <w:t>Benefit</w:t>
            </w: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  <w:p w:rsidR="007507B2" w:rsidRPr="000A7005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Pr="000A7005" w:rsidRDefault="007507B2">
            <w:pPr>
              <w:rPr>
                <w:lang w:val="de-CH"/>
              </w:rPr>
            </w:pPr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Verdienstmodell</w:t>
            </w:r>
          </w:p>
          <w:p w:rsidR="007507B2" w:rsidRDefault="007507B2">
            <w:r>
              <w:t>Value Capture</w:t>
            </w:r>
          </w:p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Alternativen</w:t>
            </w:r>
          </w:p>
          <w:p w:rsidR="007507B2" w:rsidRDefault="007507B2">
            <w:r>
              <w:t>Competition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Offene Fragen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Interessenten</w:t>
            </w:r>
          </w:p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</w:tbl>
    <w:p w:rsidR="00282DC4" w:rsidRDefault="000A7005"/>
    <w:sectPr w:rsidR="00282DC4" w:rsidSect="007507B2"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B1CA8"/>
    <w:multiLevelType w:val="hybridMultilevel"/>
    <w:tmpl w:val="4112C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2"/>
    <w:rsid w:val="000807E9"/>
    <w:rsid w:val="000A7005"/>
    <w:rsid w:val="00390B60"/>
    <w:rsid w:val="005209F0"/>
    <w:rsid w:val="005A0263"/>
    <w:rsid w:val="007507B2"/>
    <w:rsid w:val="00796C84"/>
    <w:rsid w:val="007E2940"/>
    <w:rsid w:val="00A01A18"/>
    <w:rsid w:val="00E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D809E"/>
  <w14:defaultImageDpi w14:val="32767"/>
  <w15:chartTrackingRefBased/>
  <w15:docId w15:val="{D644AD93-A8FE-BE41-9955-0139F201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2</cp:revision>
  <dcterms:created xsi:type="dcterms:W3CDTF">2018-02-13T15:15:00Z</dcterms:created>
  <dcterms:modified xsi:type="dcterms:W3CDTF">2018-02-24T17:32:00Z</dcterms:modified>
</cp:coreProperties>
</file>